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A93" w:rsidRPr="00646A93" w:rsidRDefault="00646A93" w:rsidP="00646A93">
      <w:pPr>
        <w:shd w:val="clear" w:color="auto" w:fill="F6F6F6"/>
        <w:spacing w:before="0" w:beforeAutospacing="0" w:after="240" w:afterAutospacing="0"/>
        <w:jc w:val="lef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  <w:r w:rsidRPr="00646A93"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  <w:t>Закон 120-Ф3 "Об основах системы профилактики безнадзорности и правонарушений несовершеннолетних</w:t>
      </w:r>
      <w:proofErr w:type="gramStart"/>
      <w:r w:rsidRPr="00646A93"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  <w:t>."</w:t>
      </w:r>
      <w:proofErr w:type="gramEnd"/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46A93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РОССИЙСКАЯ ФЕДЕРАЦИЯ</w:t>
      </w:r>
    </w:p>
    <w:p w:rsidR="00646A93" w:rsidRPr="00646A93" w:rsidRDefault="00646A93" w:rsidP="00646A93">
      <w:pPr>
        <w:shd w:val="clear" w:color="auto" w:fill="F6F6F6"/>
        <w:spacing w:before="0" w:beforeAutospacing="0" w:after="240" w:afterAutospacing="0" w:line="245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46A93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ФЕДЕРАЛЬНЫЙ ЗАКОН</w:t>
      </w:r>
    </w:p>
    <w:p w:rsidR="00646A93" w:rsidRPr="00646A93" w:rsidRDefault="00646A93" w:rsidP="00646A93">
      <w:pPr>
        <w:shd w:val="clear" w:color="auto" w:fill="F6F6F6"/>
        <w:spacing w:before="0" w:beforeAutospacing="0" w:after="240" w:afterAutospacing="0" w:line="245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46A93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ОБ ОСНОВАХ СИСТЕМЫ ПРОФИЛАКТИКИ БЕЗНАДЗОРНОСТИ И ПРАВОНАРУШЕНИЙ НЕСОВЕРШЕННОЛЕТНИХ </w:t>
      </w:r>
    </w:p>
    <w:p w:rsidR="00646A93" w:rsidRPr="00646A93" w:rsidRDefault="00646A93" w:rsidP="00646A93">
      <w:pPr>
        <w:shd w:val="clear" w:color="auto" w:fill="F6F6F6"/>
        <w:spacing w:before="0" w:beforeAutospacing="0" w:after="240" w:afterAutospacing="0" w:line="245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(в ред. Федеральных законов </w:t>
      </w:r>
      <w:hyperlink r:id="rId4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13.01.2001 N 1-ФЗ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 </w:t>
      </w:r>
      <w:hyperlink r:id="rId5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07.07.2003 N 111-ФЗ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 </w:t>
      </w:r>
      <w:hyperlink r:id="rId6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29.06.2004 N 58-ФЗ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 </w:t>
      </w:r>
      <w:hyperlink r:id="rId7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22.08.2004 N 122-ФЗ (ред. от 31.12.2005)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 </w:t>
      </w:r>
      <w:hyperlink r:id="rId8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01.12.2004 N 150-ФЗ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 </w:t>
      </w:r>
      <w:hyperlink r:id="rId9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29.12.2004 N 199-ФЗ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 </w:t>
      </w:r>
      <w:hyperlink r:id="rId10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22.04.2005 N 39-ФЗ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 </w:t>
      </w:r>
      <w:hyperlink r:id="rId11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05.01.2006 N 9-ФЗ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 </w:t>
      </w:r>
      <w:hyperlink r:id="rId12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30.06.2007 N 120-ФЗ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 </w:t>
      </w:r>
      <w:hyperlink r:id="rId13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21.07.2007 N 194-ФЗ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 </w:t>
      </w:r>
      <w:hyperlink r:id="rId14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24.07.2007 N 214-ФЗ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 </w:t>
      </w:r>
      <w:hyperlink r:id="rId15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01.12.2007 N 309-ФЗ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 </w:t>
      </w:r>
      <w:hyperlink r:id="rId16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23.07.2008 N 160-ФЗ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 </w:t>
      </w:r>
      <w:hyperlink r:id="rId17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</w:t>
        </w:r>
        <w:proofErr w:type="gramEnd"/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 xml:space="preserve"> </w:t>
        </w:r>
        <w:proofErr w:type="gramStart"/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13.10.2009 N 233-ФЗ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 </w:t>
      </w:r>
      <w:hyperlink r:id="rId18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28.12.2010 N 427-ФЗ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 </w:t>
      </w:r>
      <w:hyperlink r:id="rId19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07.02.2011 N 4-ФЗ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 </w:t>
      </w:r>
      <w:hyperlink r:id="rId20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03.12.2011 N 378-ФЗ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proofErr w:type="gramEnd"/>
    </w:p>
    <w:p w:rsidR="00646A93" w:rsidRPr="00646A93" w:rsidRDefault="00646A93" w:rsidP="00646A93">
      <w:pPr>
        <w:shd w:val="clear" w:color="auto" w:fill="F6F6F6"/>
        <w:spacing w:before="0" w:beforeAutospacing="0" w:after="240" w:afterAutospacing="0" w:line="245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jc w:val="righ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646A93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ru-RU"/>
        </w:rPr>
        <w:t>Принят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646A93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ru-RU"/>
        </w:rPr>
        <w:t>Государственной Думой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646A93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ru-RU"/>
        </w:rPr>
        <w:t>21 мая 1999 года</w:t>
      </w:r>
    </w:p>
    <w:p w:rsidR="00646A93" w:rsidRPr="00646A93" w:rsidRDefault="00646A93" w:rsidP="00646A93">
      <w:pPr>
        <w:shd w:val="clear" w:color="auto" w:fill="F6F6F6"/>
        <w:spacing w:before="0" w:beforeAutospacing="0" w:after="240" w:afterAutospacing="0" w:line="245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jc w:val="righ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646A93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ru-RU"/>
        </w:rPr>
        <w:t>Одобрен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bookmarkStart w:id="0" w:name="l634"/>
      <w:bookmarkEnd w:id="0"/>
      <w:r w:rsidRPr="00646A93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ru-RU"/>
        </w:rPr>
        <w:t>Советом Федерации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bookmarkStart w:id="1" w:name="l632"/>
      <w:bookmarkEnd w:id="1"/>
      <w:r w:rsidRPr="00646A93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ru-RU"/>
        </w:rPr>
        <w:t>9 июня 1999 года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</w:t>
      </w:r>
      <w:bookmarkStart w:id="2" w:name="l607"/>
      <w:bookmarkEnd w:id="2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Настоящий Федеральный закон в соответствии с </w:t>
      </w:r>
      <w:hyperlink r:id="rId21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Конституцией</w:t>
        </w:r>
      </w:hyperlink>
      <w:bookmarkStart w:id="3" w:name="l587"/>
      <w:bookmarkEnd w:id="3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bookmarkStart w:id="4" w:name="l580"/>
      <w:bookmarkEnd w:id="4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Российской Федерации и </w:t>
      </w:r>
      <w:bookmarkStart w:id="5" w:name="l579"/>
      <w:bookmarkEnd w:id="5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общепризнанными нормами международного права </w:t>
      </w:r>
      <w:bookmarkStart w:id="6" w:name="l2"/>
      <w:bookmarkEnd w:id="6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устанавливает основы правового регулирования отношений, возникающих в связи с деятельностью по профилактике безнадзорности и правонарушений несовершеннолетних.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bookmarkStart w:id="7" w:name="h379"/>
      <w:bookmarkEnd w:id="7"/>
      <w:r w:rsidRPr="00646A93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ГЛАВА I. ОБЩИЕ ПОЛОЖЕНИЯ</w:t>
      </w:r>
      <w:bookmarkStart w:id="8" w:name="l3"/>
      <w:bookmarkEnd w:id="8"/>
    </w:p>
    <w:p w:rsidR="00646A93" w:rsidRPr="00646A93" w:rsidRDefault="00646A93" w:rsidP="00646A93">
      <w:pPr>
        <w:shd w:val="clear" w:color="auto" w:fill="F6F6F6"/>
        <w:spacing w:before="0" w:beforeAutospacing="0" w:after="240" w:afterAutospacing="0" w:line="245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bookmarkStart w:id="9" w:name="h380"/>
      <w:bookmarkEnd w:id="9"/>
      <w:r w:rsidRPr="00646A93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Статья 1. Основные понятия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Для целей настоящего Федерального закона применяются следующие основные понятия: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несовершеннолетний - лицо, не достигшее возраста восемнадцати лет;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(в ред. Федерального закона </w:t>
      </w:r>
      <w:hyperlink r:id="rId22" w:anchor="l117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07.07.2003 N 111-ФЗ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    безнадзорный - несовершеннолетний, 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контроль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за поведением которого отсутствует вследствие неисполнения или ненадлежащего </w:t>
      </w:r>
      <w:bookmarkStart w:id="10" w:name="l4"/>
      <w:bookmarkEnd w:id="10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исполнения обязанностей по его воспитанию, обучению и (или) содержанию со стороны родителей или иных законных представителей либо должностных лиц;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(в ред. Федерального закона </w:t>
      </w:r>
      <w:hyperlink r:id="rId23" w:anchor="l24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01.12.2004 N 150-ФЗ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беспризорный - безнадзорный, не имеющий места жительства и </w:t>
      </w:r>
      <w:bookmarkStart w:id="11" w:name="l5"/>
      <w:bookmarkEnd w:id="11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(или) места пребывания;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несовершеннолетний, находящийся в социально опасном положении, - лицо, которое вследствие безнадзорности или беспризорности находится в обстановке, представляющей опасность для его жизни или здоровья </w:t>
      </w:r>
      <w:bookmarkStart w:id="12" w:name="l6"/>
      <w:bookmarkEnd w:id="12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либо не отвечающей требованиям к его воспитанию или содержанию, либо совершает правонарушение или антиобщественные действия;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(в ред. Федерального закона </w:t>
      </w:r>
      <w:hyperlink r:id="rId24" w:anchor="l117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07.07.2003 N 111-ФЗ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антиобщественные действия -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пива и напитков, изготавливаемых на его основе, занятии проституцией, </w:t>
      </w:r>
      <w:bookmarkStart w:id="13" w:name="l575"/>
      <w:bookmarkEnd w:id="13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бродяжничеством или попрошайничеством, а также иные действия, нарушающие права и законные интересы других лиц;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</w:t>
      </w:r>
      <w:bookmarkStart w:id="14" w:name="l416"/>
      <w:bookmarkEnd w:id="14"/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(в ред. Федеральных законов </w:t>
      </w:r>
      <w:hyperlink r:id="rId25" w:anchor="l117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07.07.2003 N 111-ФЗ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 </w:t>
      </w:r>
      <w:hyperlink r:id="rId26" w:anchor="l3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22.04.2005 N 39-ФЗ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семья, находящаяся в социально опасном положении, - семья, </w:t>
      </w:r>
      <w:bookmarkStart w:id="15" w:name="l7"/>
      <w:bookmarkEnd w:id="15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обязанностей по их воспитанию, обучению и (или) содержанию и (или) отрицательно влияют на их поведение либо жестоко </w:t>
      </w:r>
      <w:bookmarkStart w:id="16" w:name="l8"/>
      <w:bookmarkEnd w:id="16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обращаются с ними;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(в ред. Федерального закона </w:t>
      </w:r>
      <w:hyperlink r:id="rId27" w:anchor="l24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01.12.2004 N 150-ФЗ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индивидуальная профилактическая работа 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 </w:t>
      </w:r>
      <w:bookmarkStart w:id="17" w:name="l9"/>
      <w:bookmarkEnd w:id="17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реабилитации и (или) предупреждению совершения ими правонарушений и антиобщественных действий;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профилактика безнадзорности и правонарушений несовершеннолетних - система социальных, правовых, педагогических и </w:t>
      </w:r>
      <w:bookmarkStart w:id="18" w:name="l10"/>
      <w:bookmarkEnd w:id="18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 </w:t>
      </w:r>
      <w:bookmarkStart w:id="19" w:name="l11"/>
      <w:bookmarkEnd w:id="19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несовершеннолетними и семьями, находящимися в социально опасном положении;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пиво и напитки, изготавливаемые на его основе, - пиво с содержанием этилового спирта более 0,5 процента объема готовой продукции и изготавливаемые на основе пива напитки с указанным содержанием этилового спирта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(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ред. Федерального закона </w:t>
      </w:r>
      <w:hyperlink r:id="rId28" w:anchor="l3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22.04.2005 N 39-ФЗ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bookmarkStart w:id="20" w:name="h381"/>
      <w:bookmarkEnd w:id="20"/>
      <w:r w:rsidRPr="00646A93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Статья 2. Основные задачи и принципы деятельности по профилактике безнадзорности </w:t>
      </w:r>
      <w:bookmarkStart w:id="21" w:name="l12"/>
      <w:bookmarkEnd w:id="21"/>
      <w:r w:rsidRPr="00646A93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и правонарушений несовершеннолетних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    1. 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Основными задачами деятельности по профилактике безнадзорности и правонарушений несовершеннолетних являются: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предупреждение безнадзорности, беспризорности, правонарушений </w:t>
      </w:r>
      <w:bookmarkStart w:id="22" w:name="l13"/>
      <w:bookmarkEnd w:id="22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 антиобщественных действий несовершеннолетних, выявление и устранение причин и условий, способствующих этому;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обеспечение защиты прав и законных интересов несовершеннолетних;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социально-педагогическая реабилитация несовершеннолетних, </w:t>
      </w:r>
      <w:bookmarkStart w:id="23" w:name="l14"/>
      <w:bookmarkEnd w:id="23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находящихся в социально опасном положении;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выявление и пресечение случаев вовлечения несовершеннолетних в совершение преступлений и антиобщественных действий.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2.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Деятельность по профилактике безнадзорности и </w:t>
      </w:r>
      <w:bookmarkStart w:id="24" w:name="l15"/>
      <w:bookmarkEnd w:id="24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правонарушений несовершеннолетних основывается на принципах законности, демократизма, гуманного обращения с несовершеннолетними, поддержки семьи и взаимодействия с ней, </w:t>
      </w:r>
      <w:bookmarkStart w:id="25" w:name="l16"/>
      <w:bookmarkEnd w:id="25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 </w:t>
      </w:r>
      <w:bookmarkStart w:id="26" w:name="l17"/>
      <w:bookmarkEnd w:id="26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(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ред. Федерального закона </w:t>
      </w:r>
      <w:hyperlink r:id="rId29" w:anchor="l117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07.07.2003 N 111-ФЗ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bookmarkStart w:id="27" w:name="h382"/>
      <w:bookmarkEnd w:id="27"/>
      <w:r w:rsidRPr="00646A93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Статья 3. Законодательство Российской Федерации о </w:t>
      </w:r>
      <w:bookmarkStart w:id="28" w:name="l18"/>
      <w:bookmarkEnd w:id="28"/>
      <w:r w:rsidRPr="00646A93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профилактике безнадзорности и правонарушений несовершеннолетних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Законодательство Российской Федерации, регулирующее деятельность по профилактике безнадзорности и правонарушений </w:t>
      </w:r>
      <w:bookmarkStart w:id="29" w:name="l19"/>
      <w:bookmarkEnd w:id="29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несовершеннолетних, основывается на </w:t>
      </w:r>
      <w:hyperlink r:id="rId30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Конституции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Российской Федерации, общепризнанных нормах международного права и состоит из настоящего Федерального закона, других федеральных законов и иных нормативных правовых актов Российской Федерации, законов и </w:t>
      </w:r>
      <w:bookmarkStart w:id="30" w:name="l20"/>
      <w:bookmarkEnd w:id="30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нормативных правовых актов субъектов Российской Федерации.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bookmarkStart w:id="31" w:name="h383"/>
      <w:bookmarkEnd w:id="31"/>
      <w:r w:rsidRPr="00646A93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Статья 4. Органы и учреждения системы профилактики безнадзорности и правонарушений несовершеннолетних</w:t>
      </w:r>
      <w:bookmarkStart w:id="32" w:name="l21"/>
      <w:bookmarkEnd w:id="32"/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    1. 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 систему профилактики безнадзорности и правонарушений несовершеннолетних входят комиссии по делам несовершеннолетних и защите их прав, образуемые в порядке, установленном законодательством Российской Федерации и законодательством </w:t>
      </w:r>
      <w:bookmarkStart w:id="33" w:name="l22"/>
      <w:bookmarkEnd w:id="33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субъектов Российской Федерации, органы управления социальной защитой населения, органы управления образованием, органы опеки и попечительства, органы по делам молодежи, органы управления </w:t>
      </w:r>
      <w:bookmarkStart w:id="34" w:name="l23"/>
      <w:bookmarkEnd w:id="34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здравоохранением, органы службы занятости, органы внутренних дел.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2.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В органах, указанных в пункте 1 настоящей статьи, в порядке, установленном законодательством Российской Федерации и законодательством субъектов Российской Федерации, могут создаваться </w:t>
      </w:r>
      <w:bookmarkStart w:id="35" w:name="l24"/>
      <w:bookmarkEnd w:id="35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учреждения, осуществляющие отдельные функции по профилактике безнадзорности и правонарушений несовершеннолетних.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3.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ребенка, уполномоченных по правам ребенка в субъектах Российской Федерации, других органов, учреждений и </w:t>
      </w:r>
      <w:bookmarkStart w:id="36" w:name="l25"/>
      <w:bookmarkEnd w:id="36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организаций осуществляется в пределах их компетенции в порядке, установленном законодательством Российской Федерации и (или) законодательством субъектов Российской Федерации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(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ред. Федерального закона </w:t>
      </w:r>
      <w:hyperlink r:id="rId31" w:anchor="l12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03.12.2011 N 378-ФЗ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bookmarkStart w:id="37" w:name="h384"/>
      <w:bookmarkEnd w:id="37"/>
      <w:r w:rsidRPr="00646A93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Статья 5. Категории лиц, в отношении которых проводится </w:t>
      </w:r>
      <w:bookmarkStart w:id="38" w:name="l26"/>
      <w:bookmarkEnd w:id="38"/>
      <w:r w:rsidRPr="00646A93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индивидуальная профилактическая работа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 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    1. 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Органы и учреждения системы профилактики безнадзорности и правонарушений несовершеннолетних проводят индивидуальную </w:t>
      </w:r>
      <w:bookmarkStart w:id="39" w:name="l27"/>
      <w:bookmarkEnd w:id="39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профилактическую работу в отношении несовершеннолетних: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1) безнадзорных или беспризорных;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2) занимающихся бродяжничеством или попрошайничеством;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3) содержащихся в социально-реабилитационных центрах для несовершеннолетних, социальных приютах, центрах помощи детям, </w:t>
      </w:r>
      <w:bookmarkStart w:id="40" w:name="l28"/>
      <w:bookmarkEnd w:id="40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</w:t>
      </w:r>
      <w:bookmarkStart w:id="41" w:name="l29"/>
      <w:bookmarkEnd w:id="41"/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4) 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продукцию, пиво и напитки, изготавливаемые на его основе;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(в ред. Федерального закона </w:t>
      </w:r>
      <w:hyperlink r:id="rId32" w:anchor="l3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22.04.2005 N 39-ФЗ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5) совершивших правонарушение, повлекшее применение меры административного взыскания;</w:t>
      </w:r>
      <w:bookmarkStart w:id="42" w:name="l30"/>
      <w:bookmarkEnd w:id="42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6) совершивших правонарушение до достижения возраста, с которого наступает административная ответственность;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7) освобожденных от уголовной ответственности вследствие акта об амнистии или в связи с изменением обстановки, а также в случаях, </w:t>
      </w:r>
      <w:bookmarkStart w:id="43" w:name="l31"/>
      <w:bookmarkEnd w:id="43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</w:t>
      </w:r>
      <w:bookmarkStart w:id="44" w:name="l32"/>
      <w:bookmarkEnd w:id="44"/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8) совершивших общественно опасное деяние и не подлежащих уголовной ответственности в связи с </w:t>
      </w:r>
      <w:proofErr w:type="spell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недостижением</w:t>
      </w:r>
      <w:proofErr w:type="spell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(в ред. Федерального закона </w:t>
      </w:r>
      <w:hyperlink r:id="rId33" w:anchor="l117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07.07.2003 N 111-ФЗ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9) обвиняемых или подозреваемых в совершении преступлений, в </w:t>
      </w:r>
      <w:bookmarkStart w:id="45" w:name="l33"/>
      <w:bookmarkEnd w:id="45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отношении которых избраны меры пресечения, не связанные с заключением под стражу;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10) условно-досрочно освобожденных от отбывания наказания, освобожденных от наказания вследствие акта об амнистии или в связи </w:t>
      </w:r>
      <w:bookmarkStart w:id="46" w:name="l34"/>
      <w:bookmarkEnd w:id="46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 помилованием;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11) получивших отсрочку отбывания наказания или отсрочку исполнения приговора;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12) освобожденных из учреждений уголовно-исполнительной системы, вернувшихся из специальных учебно-воспитательных </w:t>
      </w:r>
      <w:bookmarkStart w:id="47" w:name="l35"/>
      <w:bookmarkEnd w:id="47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 </w:t>
      </w:r>
      <w:bookmarkStart w:id="48" w:name="l36"/>
      <w:bookmarkEnd w:id="48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реабилитации;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13)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воздействия;</w:t>
      </w:r>
      <w:bookmarkStart w:id="49" w:name="l37"/>
      <w:bookmarkEnd w:id="49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14) осужденных условно, осужденных к обязательным работам, исправительным работам или иным мерам наказания, не связанным с лишением свободы.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2.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Органы и учреждения системы профилактики безнадзорности и правонарушений несовершеннолетних проводят индивидуальную </w:t>
      </w:r>
      <w:bookmarkStart w:id="50" w:name="l38"/>
      <w:bookmarkEnd w:id="50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профилактическую работу в отношении родителей или иных законных представителей несовершеннолетних, если они не исполняют своих обязанностей по их воспитанию, обучению и (или) содержанию и (или) </w:t>
      </w:r>
      <w:bookmarkStart w:id="51" w:name="l39"/>
      <w:bookmarkEnd w:id="51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отрицательно влияют на их поведение либо жестоко обращаются с ними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(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ред. Федерального закона </w:t>
      </w:r>
      <w:hyperlink r:id="rId34" w:anchor="l24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01.12.2004 N 150-ФЗ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3. Индивидуальная профилактическая работа с лицами, которые не указаны в пунктах 1 и 2 настоящей статьи, может проводиться в случае необходимости предупреждения правонарушений либо для </w:t>
      </w:r>
      <w:bookmarkStart w:id="52" w:name="l40"/>
      <w:bookmarkEnd w:id="52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оказания социальной помощи и (или)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несовершеннолетних.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bookmarkStart w:id="53" w:name="h385"/>
      <w:bookmarkEnd w:id="53"/>
      <w:r w:rsidRPr="00646A93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Статья 6. Основания проведения индивидуальной </w:t>
      </w:r>
      <w:bookmarkStart w:id="54" w:name="l41"/>
      <w:bookmarkEnd w:id="54"/>
      <w:r w:rsidRPr="00646A93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профилактической работы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Основаниями проведения индивидуальной профилактической работы в отношении несовершеннолетних, их родителей или иных законных представителей являются обстоятельства, предусмотренные статьей 5 </w:t>
      </w:r>
      <w:bookmarkStart w:id="55" w:name="l42"/>
      <w:bookmarkEnd w:id="55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настоящего Федерального закона, если они зафиксированы в следующих документах: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(в ред. Федерального закона </w:t>
      </w:r>
      <w:hyperlink r:id="rId35" w:anchor="l24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01.12.2004 N 150-ФЗ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    1) заявление 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несовершеннолетнего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либо его родителей или иных законных представителей об оказании им помощи по вопросам, входящим </w:t>
      </w:r>
      <w:bookmarkStart w:id="56" w:name="l43"/>
      <w:bookmarkEnd w:id="56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в компетенцию органов и учреждений системы профилактики 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безнадзорности и правонарушений несовершеннолетних;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(в ред. Федерального закона </w:t>
      </w:r>
      <w:hyperlink r:id="rId36" w:anchor="l24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01.12.2004 N 150-ФЗ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2) приговор, определение или постановление суда;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3) постановление комиссии по делам несовершеннолетних и защите </w:t>
      </w:r>
      <w:bookmarkStart w:id="57" w:name="l44"/>
      <w:bookmarkEnd w:id="57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их прав, прокурора, следователя, органа дознания или начальника органа внутренних дел;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4) документы, определенные настоящим Федеральным законом как основания помещения несовершеннолетних в учреждения системы </w:t>
      </w:r>
      <w:bookmarkStart w:id="58" w:name="l45"/>
      <w:bookmarkEnd w:id="58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профилактики безнадзорности и правонарушений несовершеннолетних;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    5) заключение, утвержденное руководителем органа или учреждения системы профилактики безнадзорности и правонарушений несовершеннолетних, по результатам проведенной проверки жалоб, </w:t>
      </w:r>
      <w:bookmarkStart w:id="59" w:name="l46"/>
      <w:bookmarkEnd w:id="59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заявлений или других сообщений.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bookmarkStart w:id="60" w:name="h386"/>
      <w:bookmarkEnd w:id="60"/>
      <w:r w:rsidRPr="00646A93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Статья 7. Сроки проведения индивидуальной профилактической работы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Индивидуальная профилактическая работа в отношении несовершеннолетних, их родителей или иных законных представителей </w:t>
      </w:r>
      <w:bookmarkStart w:id="61" w:name="l47"/>
      <w:bookmarkEnd w:id="61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 </w:t>
      </w:r>
      <w:bookmarkStart w:id="62" w:name="l48"/>
      <w:bookmarkEnd w:id="62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или антиобщественным действиям несовершеннолетних, или достижения ими возраста восемнадцати лет, или наступления других обстоятельств, предусмотренных законодательством Российской Федерации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  <w:bookmarkStart w:id="63" w:name="l49"/>
      <w:bookmarkEnd w:id="63"/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(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ред. Федерального закона </w:t>
      </w:r>
      <w:hyperlink r:id="rId37" w:anchor="l32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01.12.2004 N 150-ФЗ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bookmarkStart w:id="64" w:name="h387"/>
      <w:bookmarkEnd w:id="64"/>
      <w:r w:rsidRPr="00646A93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Статья 8. Права лиц, в отношении которых проводится индивидуальная профилактическая работа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1. Несовершеннолетним, их родителям или иным законным представителям, в отношении которых проводится индивидуальная </w:t>
      </w:r>
      <w:bookmarkStart w:id="65" w:name="l50"/>
      <w:bookmarkEnd w:id="65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профилактическая работа, обеспечиваются права и свободы, гарантированные </w:t>
      </w:r>
      <w:hyperlink r:id="rId38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Конституцией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Российской Федерации, </w:t>
      </w:r>
      <w:hyperlink r:id="rId39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Конвенцией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ООН о правах ребенка, международными договорами Российской Федерации, настоящим Федеральным законом, иными нормативными правовыми актами </w:t>
      </w:r>
      <w:bookmarkStart w:id="66" w:name="l51"/>
      <w:bookmarkEnd w:id="66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Российской Федерации, законами и нормативными правовыми актами субъектов Российской Федерации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(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ред. Федерального закона </w:t>
      </w:r>
      <w:hyperlink r:id="rId40" w:anchor="l24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01.12.2004 N 150-ФЗ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    2. 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Несовершеннолетние, находящиеся в учреждениях системы профилактики безнадзорности и правонарушений несовершеннолетних, </w:t>
      </w:r>
      <w:bookmarkStart w:id="67" w:name="l52"/>
      <w:bookmarkEnd w:id="67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пользуются правами, указанными в пункте 1 настоящей статьи, а также в установленном порядке имеют право на: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(в ред. Федерального закона </w:t>
      </w:r>
      <w:hyperlink r:id="rId41" w:anchor="l117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07.07.2003 N 111-ФЗ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</w:t>
      </w:r>
      <w:bookmarkStart w:id="68" w:name="l53"/>
      <w:bookmarkEnd w:id="68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несовершеннолетних.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помещения, а при отсутствии сведений о родителях или иных законных </w:t>
      </w:r>
      <w:bookmarkStart w:id="69" w:name="l417"/>
      <w:bookmarkEnd w:id="69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представителях указанное уведомление в течение трех суток с момента помещения несовершеннолетнего направляется в орган опеки и попечительства по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его последнему месту жительства;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(в ред. Федеральных законов </w:t>
      </w:r>
      <w:hyperlink r:id="rId42" w:anchor="l117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07.07.2003 N 111-ФЗ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 </w:t>
      </w:r>
      <w:hyperlink r:id="rId43" w:anchor="l24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01.12.2004 N 150-ФЗ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получение информации о целях своего пребывания в учреждении системы профилактики безнадзорности и правонарушений несовершеннолетних, правах и об обязанностях, основных правилах, регулирующих внутренний распорядок в данном учреждении;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</w:t>
      </w:r>
      <w:bookmarkStart w:id="70" w:name="l557"/>
      <w:bookmarkEnd w:id="70"/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(в ред. Федерального закона </w:t>
      </w:r>
      <w:hyperlink r:id="rId44" w:anchor="l117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07.07.2003 N 111-ФЗ</w:t>
        </w:r>
      </w:hyperlink>
      <w:bookmarkStart w:id="71" w:name="l549"/>
      <w:bookmarkEnd w:id="71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обжалование решений, принятых работниками органов и учреждений системы профилактики безнадзорности и правонарушений несовершеннолетних, в вышестоящие органы указанной системы, </w:t>
      </w:r>
      <w:bookmarkStart w:id="72" w:name="l54"/>
      <w:bookmarkEnd w:id="72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органы прокуратуры и суд;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(в ред. Федерального закона </w:t>
      </w:r>
      <w:hyperlink r:id="rId45" w:anchor="l117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07.07.2003 N 111-ФЗ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гуманное, не унижающее человеческого достоинства обращение;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поддержание связи с семьей путем телефонных переговоров и свиданий без ограничения их количества;</w:t>
      </w:r>
      <w:bookmarkStart w:id="73" w:name="l55"/>
      <w:bookmarkEnd w:id="73"/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получение посылок, бандеролей, передач, получение и отправление писем и телеграмм без ограничения их количества;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</w:t>
      </w:r>
      <w:bookmarkStart w:id="74" w:name="l56"/>
      <w:bookmarkEnd w:id="74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обеспечение на безвозмездной основе питанием, одеждой, обувью и другими предметами вещевого довольствия по установленным нормам, необходимым для сохранения здоровья и обеспечения жизнедеятельности несовершеннолетних. Для учреждений, обеспечение деятельности которых является расходным обязательством Российской Федерации, указанные нормы утверждаются уполномоченным Правительством Российской Федерации федеральным органом исполнительной власти;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(в ред. Федеральных законов </w:t>
      </w:r>
      <w:bookmarkStart w:id="75" w:name="l582"/>
      <w:bookmarkEnd w:id="75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fldChar w:fldCharType="begin"/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instrText xml:space="preserve"> HYPERLINK "http://www.referent.ru/1/68478?l2678" \l "l2678" </w:instrTex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fldChar w:fldCharType="separate"/>
      </w:r>
      <w:r w:rsidRPr="00646A93">
        <w:rPr>
          <w:rFonts w:ascii="Arial" w:eastAsia="Times New Roman" w:hAnsi="Arial" w:cs="Arial"/>
          <w:color w:val="006AC3"/>
          <w:sz w:val="16"/>
          <w:u w:val="single"/>
          <w:lang w:eastAsia="ru-RU"/>
        </w:rPr>
        <w:t>от 22.08.2004 N 122-ФЗ (ред. от 31.12.2005)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fldChar w:fldCharType="end"/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 </w:t>
      </w:r>
      <w:hyperlink r:id="rId46" w:anchor="l270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23.07.2008 N 160-ФЗ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</w:t>
      </w:r>
      <w:bookmarkStart w:id="76" w:name="l581"/>
      <w:bookmarkStart w:id="77" w:name="l550"/>
      <w:bookmarkEnd w:id="76"/>
      <w:bookmarkEnd w:id="77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обеспечение бесплатной юридической помощью с участием адвокатов, а также иных лиц, имеющих право на оказание юридической помощи в соответствии с законом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(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ред. Федерального закона </w:t>
      </w:r>
      <w:hyperlink r:id="rId47" w:anchor="l117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07.07.2003 N 111-ФЗ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3. Права несовершеннолетних, содержащихся в учреждениях уголовно-исполнительной системы, а также организация работы по их исправлению регламентируются Уголовно-исполнительным </w:t>
      </w:r>
      <w:hyperlink r:id="rId48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кодексом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bookmarkStart w:id="78" w:name="l57"/>
      <w:bookmarkEnd w:id="78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Российской Федерации и другими федеральными законами.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4. Перечисление прав, указанных в пунктах 2 и 3 настоящей статьи, не должно толковаться как отрицание или умаление других прав несовершеннолетних.</w:t>
      </w:r>
      <w:bookmarkStart w:id="79" w:name="l58"/>
      <w:bookmarkEnd w:id="79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bookmarkStart w:id="80" w:name="h423"/>
      <w:bookmarkEnd w:id="80"/>
      <w:r w:rsidRPr="00646A93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Статья 8.1. Применение мер взыскания в учреждениях системы профилактики безнадзорности и правонарушений несовершеннолетних</w:t>
      </w:r>
    </w:p>
    <w:p w:rsidR="00646A93" w:rsidRPr="00646A93" w:rsidRDefault="00646A93" w:rsidP="00646A93">
      <w:pPr>
        <w:shd w:val="clear" w:color="auto" w:fill="F6F6F6"/>
        <w:spacing w:before="0" w:beforeAutospacing="0" w:after="240" w:afterAutospacing="0" w:line="245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(в ред. Федерального закона </w:t>
      </w:r>
      <w:hyperlink r:id="rId49" w:anchor="l121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07.07.2003 N 111-ФЗ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1. За нарушения установленного порядка содержания в специализированных учреждениях для несовершеннолетних, нуждающихся в социальной реабилитации, в специальных учебно-воспитательных учреждениях открытого и закрытого типа органов управления образованием и центрах временного </w:t>
      </w:r>
      <w:bookmarkStart w:id="81" w:name="l424"/>
      <w:bookmarkEnd w:id="81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содержания для несовершеннолетних правонарушителей органов внутренних дел к несовершеннолетним могут применяться следующие меры взыскания: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предупреждение;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выговор;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строгий выговор.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2. К несовершеннолетним, находящимся в специальных учебно-воспитательных учреждениях открытого и закрытого типа органов управления образованием могут также применяться следующие меры взыскания: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сообщение родителям или иным законным представителям;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(в ред. Федерального закона </w:t>
      </w:r>
      <w:hyperlink r:id="rId50" w:anchor="l25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01.12.2004 N 150-ФЗ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</w:t>
      </w:r>
      <w:bookmarkStart w:id="82" w:name="l428"/>
      <w:bookmarkEnd w:id="82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исключение из специального учебно-воспитательного учреждения открытого типа органа управления </w:t>
      </w:r>
      <w:bookmarkStart w:id="83" w:name="l425"/>
      <w:bookmarkEnd w:id="83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образованием на основании постановления комиссии по делам несовершеннолетних и защите их прав по месту нахождения указанного учреждения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(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ред. Федерального закона </w:t>
      </w:r>
      <w:hyperlink r:id="rId51" w:anchor="l1295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22.08.2004 N 122-ФЗ (ред. от 31.12.2005)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3. Порядок применения мер взыскания к несовершеннолетним определяется соответствующими нормативными правовыми документами, регламентирующими деятельность учреждений системы профилактики безнадзорности и правонарушений несовершеннолетних.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    4. 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 отношению к несовершеннолетним не допускаются: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</w:t>
      </w:r>
      <w:bookmarkStart w:id="84" w:name="l429"/>
      <w:bookmarkEnd w:id="84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применение физического и психического насилия;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применение мер воздействия без учета возраста несовершеннолетних;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</w:t>
      </w:r>
      <w:bookmarkStart w:id="85" w:name="l426"/>
      <w:bookmarkEnd w:id="85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применение мер, носящих антипедагогический характер, унижающих человеческое достоинство;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(в ред. Федерального закона </w:t>
      </w:r>
      <w:hyperlink r:id="rId52" w:anchor="l24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01.12.2004 N 150-ФЗ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уменьшение норм питания;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лишение прогулок.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bookmarkStart w:id="86" w:name="h388"/>
      <w:bookmarkEnd w:id="86"/>
      <w:r w:rsidRPr="00646A93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Статья 9. Гарантии исполнения настоящего Федерального закона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1. Органы и учреждения системы профилактики безнадзорности и правонарушений </w:t>
      </w:r>
      <w:bookmarkStart w:id="87" w:name="l558"/>
      <w:bookmarkEnd w:id="87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несовершеннолетних, а также несовершеннолетние, их родители или иные законные </w:t>
      </w:r>
      <w:bookmarkStart w:id="88" w:name="l430"/>
      <w:bookmarkEnd w:id="88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представители вправе обратиться в </w:t>
      </w:r>
      <w:bookmarkStart w:id="89" w:name="l59"/>
      <w:bookmarkEnd w:id="89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установленном законодательством Российской Федерации порядке в суд с иском о возмещении вреда, причиненного здоровью несовершеннолетнего, его имуществу, и (или) морального вреда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</w:t>
      </w:r>
      <w:bookmarkStart w:id="90" w:name="l60"/>
      <w:bookmarkEnd w:id="90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ред. Федерального закона </w:t>
      </w:r>
      <w:hyperlink r:id="rId53" w:anchor="l25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01.12.2004 N 150-ФЗ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    2. 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несовершеннолетних, осуществлять их защиту от всех форм </w:t>
      </w:r>
      <w:bookmarkStart w:id="91" w:name="l61"/>
      <w:bookmarkEnd w:id="91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дискриминации, физического или психического насилия, оскорбления, грубого обращения, сексуальной и иной эксплуатации, выявлять несовершеннолетних и семьи, находящиеся в социально опасном </w:t>
      </w:r>
      <w:bookmarkStart w:id="92" w:name="l62"/>
      <w:bookmarkEnd w:id="92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положении, а также незамедлительно информировать: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1) орган прокуратуры - о нарушении прав и свобод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несовершеннолетних;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2) комиссию по делам несовершеннолетних и защите их прав - о выявленных случаях </w:t>
      </w:r>
      <w:bookmarkStart w:id="93" w:name="l63"/>
      <w:bookmarkEnd w:id="93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нарушения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 </w:t>
      </w:r>
      <w:bookmarkStart w:id="94" w:name="l64"/>
      <w:bookmarkEnd w:id="94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правонарушений несовершеннолетних;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(в ред. Федерального закона </w:t>
      </w:r>
      <w:hyperlink r:id="rId54" w:anchor="l1295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22.08.2004 N 122-ФЗ (ред. от 31.12.2005)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3) орган опеки и попечительства - о выявлении несовершеннолетних, оставшихся без попечения родителей или иных законных представителей либо находящихся в обстановке, представляющей угрозу </w:t>
      </w:r>
      <w:bookmarkStart w:id="95" w:name="l65"/>
      <w:bookmarkEnd w:id="95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их жизни, здоровью или препятствующей их воспитанию;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(в ред. Федерального закона </w:t>
      </w:r>
      <w:hyperlink r:id="rId55" w:anchor="l24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01.12.2004 N 150-ФЗ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4) орган управления социальной защитой населения - о выявлении несовершеннолетних, нуждающихся в помощи государства в связи с безнадзорностью или беспризорностью, а также о выявлении семей, </w:t>
      </w:r>
      <w:bookmarkStart w:id="96" w:name="l66"/>
      <w:bookmarkEnd w:id="96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находящихся в социально опасном положении;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5) орган внутренних дел - о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 </w:t>
      </w:r>
      <w:bookmarkStart w:id="97" w:name="l67"/>
      <w:bookmarkEnd w:id="97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совершение преступления или антиобщественных действий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</w:t>
      </w:r>
      <w:bookmarkStart w:id="98" w:name="l68"/>
      <w:bookmarkEnd w:id="98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(в ред. Федерального закона </w:t>
      </w:r>
      <w:hyperlink r:id="rId56" w:anchor="l24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01.12.2004 N 150-ФЗ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    6) орган управления здравоохранением - о выявлении несовершеннолетних, нуждающихся в обследовании, наблюдении или лечении в связи с употреблением алкогольной и спиртосодержащей продукции, пива и напитков, изготавливаемых на его основе, наркотических средств, психотропных или одурманивающих веществ;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</w:t>
      </w:r>
      <w:bookmarkStart w:id="99" w:name="l69"/>
      <w:bookmarkEnd w:id="99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(в ред. Федерального закона </w:t>
      </w:r>
      <w:hyperlink r:id="rId57" w:anchor="l3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22.04.2005 N 39-ФЗ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7) орган управления образованием - о выявлении несовершеннолетних, нуждающихся в помощи государства в связи с самовольным уходом из детских домов, школ-интернатов и других детских учреждений либо в связи с прекращением по неуважительным </w:t>
      </w:r>
      <w:bookmarkStart w:id="100" w:name="l70"/>
      <w:bookmarkEnd w:id="100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причинам занятий в образовательных учреждениях;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8) орган по делам молодежи - о выявлении несовершеннолетних, находящихся в социально опасном положении и нуждающихся в этой </w:t>
      </w:r>
      <w:bookmarkStart w:id="101" w:name="l71"/>
      <w:bookmarkEnd w:id="101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связи в оказании помощи в организации отдыха, досуга, занятости.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3. Информация, указанная в пункте 2 настоящей статьи, подлежит хранению и использованию в порядке, обеспечивающем ее конфиденциальность.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4. Должностные лица, родители несовершеннолетних или иные их </w:t>
      </w:r>
      <w:bookmarkStart w:id="102" w:name="l72"/>
      <w:bookmarkEnd w:id="102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законные представители и иные лица несут ответственность за нарушение прав несовершеннолетних, а также за неисполнение или ненадлежащее исполнение обязанностей по их воспитанию, обучению и </w:t>
      </w:r>
      <w:bookmarkStart w:id="103" w:name="l73"/>
      <w:bookmarkEnd w:id="103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(или) содержанию в порядке, установленном законодательством Российской Федерации и законодательством субъектов Российской Федерации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(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ред. Федерального закона </w:t>
      </w:r>
      <w:hyperlink r:id="rId58" w:anchor="l26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01.12.2004 N 150-ФЗ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bookmarkStart w:id="104" w:name="h389"/>
      <w:bookmarkEnd w:id="104"/>
      <w:r w:rsidRPr="00646A93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Статья 10. Контроль и надзор за деятельностью органов и учреждений системы профилактики </w:t>
      </w:r>
      <w:bookmarkStart w:id="105" w:name="l74"/>
      <w:bookmarkEnd w:id="105"/>
      <w:r w:rsidRPr="00646A93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безнадзорности и правонарушений несовершеннолетних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1. Федеральные органы государственной власти, органы государственной власти субъектов Российской Федерации в пределах </w:t>
      </w:r>
      <w:bookmarkStart w:id="106" w:name="l75"/>
      <w:bookmarkEnd w:id="106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своей компетенции осуществляют в установленном порядке 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контроль за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деятельностью органов и учреждений системы профилактики безнадзорности и правонарушений несовершеннолетних.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    2. Ведомственный 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контроль за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деятельностью органов и </w:t>
      </w:r>
      <w:bookmarkStart w:id="107" w:name="l76"/>
      <w:bookmarkEnd w:id="107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учреждений системы профилактики безнадзорности и правонарушений несовершеннолетних осуществляется вышестоящими органами и их должностными лицами. Порядок осуществления ведомственного контроля определяется соответствующими нормативными правовыми актами.</w:t>
      </w:r>
      <w:bookmarkStart w:id="108" w:name="l77"/>
      <w:bookmarkEnd w:id="108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3.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 </w:t>
      </w:r>
      <w:bookmarkStart w:id="109" w:name="l78"/>
      <w:bookmarkEnd w:id="109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Федерации и подчиненными ему прокурорами в соответствии с Федеральным </w:t>
      </w:r>
      <w:hyperlink r:id="rId59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законом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"О прокуратуре Российской Федерации".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bookmarkStart w:id="110" w:name="h390"/>
      <w:bookmarkEnd w:id="110"/>
      <w:r w:rsidRPr="00646A93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ГЛАВА II. ОСНОВНЫЕ НАПРАВЛЕНИЯ ДЕЯТЕЛЬНОСТИ ОРГАНОВ И УЧРЕЖДЕНИЙ СИСТЕМЫ ПРОФИЛАКТИКИ БЕЗНАДЗОРНОСТИ И </w:t>
      </w:r>
      <w:bookmarkStart w:id="111" w:name="l79"/>
      <w:bookmarkEnd w:id="111"/>
      <w:r w:rsidRPr="00646A93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ПРАВОНАРУШЕНИЙ НЕСОВЕРШЕННОЛЕТНИХ</w:t>
      </w:r>
    </w:p>
    <w:p w:rsidR="00646A93" w:rsidRPr="00646A93" w:rsidRDefault="00646A93" w:rsidP="00646A93">
      <w:pPr>
        <w:shd w:val="clear" w:color="auto" w:fill="F6F6F6"/>
        <w:spacing w:before="0" w:beforeAutospacing="0" w:after="240" w:afterAutospacing="0" w:line="245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bookmarkStart w:id="112" w:name="h391"/>
      <w:bookmarkEnd w:id="112"/>
      <w:r w:rsidRPr="00646A93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Статья 11. Комиссии по делам несовершеннолетних и защите их прав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1. Комиссии по делам несовершеннолетних и защите их прав в пределах своей </w:t>
      </w:r>
      <w:bookmarkStart w:id="113" w:name="l80"/>
      <w:bookmarkEnd w:id="113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компетенции обеспечивают: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(в ред. Федерального закона </w:t>
      </w:r>
      <w:hyperlink r:id="rId60" w:anchor="l1295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22.08.2004 N 122-ФЗ (ред. от 31.12.2005)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1) осуществление мер по защите и восстановлению прав и законных интересов несовершеннолетних, выявлению и устранению причин и условий, способствующих безнадзорности, беспризорности, </w:t>
      </w:r>
      <w:bookmarkStart w:id="114" w:name="l81"/>
      <w:bookmarkEnd w:id="114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правонарушениям и антиобщественным действиям несовершеннолетних;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</w:t>
      </w:r>
      <w:bookmarkStart w:id="115" w:name="l82"/>
      <w:bookmarkEnd w:id="115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2) осуществление мер, предусмотренных законодательством Российской Федерации и законодательством субъектов Российской Федерации, по координации вопросов, связанных с соблюдением условий воспитания, обучения, содержания несовершеннолетних, а также с обращением с несовершеннолетними в учреждениях системы профилактики безнадзорности и правонарушений несовершеннолетних;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(в ред. Федерального закона </w:t>
      </w:r>
      <w:hyperlink r:id="rId61" w:anchor="l1295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22.08.2004 N 122-ФЗ (ред. от 31.12.2005)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</w:t>
      </w:r>
      <w:bookmarkStart w:id="116" w:name="l563"/>
      <w:bookmarkEnd w:id="116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3) осуществление мер, предусмотренных законодательством Российской Федерации и </w:t>
      </w:r>
      <w:bookmarkStart w:id="117" w:name="l551"/>
      <w:bookmarkEnd w:id="117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законодательством субъектов Российской </w:t>
      </w:r>
      <w:bookmarkStart w:id="118" w:name="l83"/>
      <w:bookmarkEnd w:id="118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Федерации, по координации деятельности органов и учреждений системы профилактики безнадзорности и правонарушений несовершеннолетних;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4) подготовку совместно с соответствующими органами или учреждениями материалов, представляемых в суд, по вопросам, </w:t>
      </w:r>
      <w:bookmarkStart w:id="119" w:name="l84"/>
      <w:bookmarkEnd w:id="119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  <w:bookmarkStart w:id="120" w:name="l85"/>
      <w:bookmarkEnd w:id="120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5) рассмотрение представлений органа управления образовательного учреждения об исключении несовершеннолетних, не получивших общего образования, из образовательного учреждения и по другим вопросам их обучения в случаях, </w:t>
      </w:r>
      <w:bookmarkStart w:id="121" w:name="l86"/>
      <w:bookmarkEnd w:id="121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предусмотренных </w:t>
      </w:r>
      <w:hyperlink r:id="rId62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Законом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Российской Федерации "Об образовании";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(в ред. Федерального закона </w:t>
      </w:r>
      <w:hyperlink r:id="rId63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21.07.2007 N 194-ФЗ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6) оказание помощи в трудовом и бытовом устройстве несовершеннолетних, освобожденных из учреждений </w:t>
      </w:r>
      <w:bookmarkStart w:id="122" w:name="l87"/>
      <w:bookmarkEnd w:id="122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уголовно-исполнительной системы либо вернувшихся из специальных учебно-воспитательных учреждений, содействие в определении форм устройства других несовершеннолетних, нуждающихся в помощи государства, а также осуществление 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иных функций по социальной </w:t>
      </w:r>
      <w:bookmarkStart w:id="123" w:name="l88"/>
      <w:bookmarkEnd w:id="123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реабилитации несовершеннолетних, которые предусмотрены законодательством Российской Федерации и законодательством субъектов Российской Федерации;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7) применение мер воздействия в отношении несовершеннолетних, </w:t>
      </w:r>
      <w:bookmarkStart w:id="124" w:name="l89"/>
      <w:bookmarkEnd w:id="124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их родителей или иных законных представителей в случаях и порядке, которые предусмотрены законодательством Российской Федерации и законодательством субъектов Российской Федерации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(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ред. Федерального закона </w:t>
      </w:r>
      <w:hyperlink r:id="rId64" w:anchor="l24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01.12.2004 N 150-ФЗ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2. Порядок образования комиссий по делам несовершеннолетних и </w:t>
      </w:r>
      <w:bookmarkStart w:id="125" w:name="l90"/>
      <w:bookmarkEnd w:id="125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защите их прав и осуществления ими отдельных государственных полномочий определяется законодательством Российской Федерации и законодательством субъектов Российской Федерации.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bookmarkStart w:id="126" w:name="h392"/>
      <w:bookmarkEnd w:id="126"/>
      <w:r w:rsidRPr="00646A93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Статья 12. Органы управления социальной защитой населения и </w:t>
      </w:r>
      <w:bookmarkStart w:id="127" w:name="l91"/>
      <w:bookmarkEnd w:id="127"/>
      <w:r w:rsidRPr="00646A93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учреждения социального обслуживания</w:t>
      </w:r>
    </w:p>
    <w:p w:rsidR="00646A93" w:rsidRPr="00646A93" w:rsidRDefault="00646A93" w:rsidP="00646A93">
      <w:pPr>
        <w:shd w:val="clear" w:color="auto" w:fill="F6F6F6"/>
        <w:spacing w:before="0" w:beforeAutospacing="0" w:after="0" w:afterAutospacing="0" w:line="245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    1. 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Органы управления социальной защитой населения в пределах своей компетенции: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1) осуществляют меры по профилактике безнадзорности </w:t>
      </w:r>
      <w:bookmarkStart w:id="128" w:name="l92"/>
      <w:bookmarkEnd w:id="128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несовершеннолетних и организуют индивидуальную профилактическую работу в отношении безнадзорных и беспризорных несовершеннолетних, их родителей или иных законных представителей, не исполняющих своих обязанностей по воспитанию, содержанию несовершеннолетних и (или) </w:t>
      </w:r>
      <w:bookmarkStart w:id="129" w:name="l93"/>
      <w:bookmarkEnd w:id="129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отрицательно влияющих на их поведение либо жестоко обращающихся с ними;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(в ред. Федерального закона </w:t>
      </w:r>
      <w:hyperlink r:id="rId65" w:anchor="l24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01.12.2004 N 150-ФЗ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2) контролируют деятельность специализированных учреждений для несовершеннолетних, нуждающихся в социальной реабилитации, иных </w:t>
      </w:r>
      <w:bookmarkStart w:id="130" w:name="l94"/>
      <w:bookmarkEnd w:id="130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учреждений и служб, предоставляющих социальные услуги несовершеннолетним и их семьям, а также осуществляют меры по развитию сети указанных учреждений;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3) внедряют в деятельность учреждений и служб, предоставляющих </w:t>
      </w:r>
      <w:bookmarkStart w:id="131" w:name="l95"/>
      <w:bookmarkEnd w:id="131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социальные услуги несовершеннолетним и их семьям, современные методики и технологии социальной реабилитации.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    2. 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Учреждения социального обслуживания, к которым относятся территориальные центры социальной помощи семье и детям, центры </w:t>
      </w:r>
      <w:bookmarkStart w:id="132" w:name="l96"/>
      <w:bookmarkEnd w:id="132"/>
      <w:proofErr w:type="spell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психологопедагогической</w:t>
      </w:r>
      <w:proofErr w:type="spell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помощи населению, центры экстренной психологической помощи и иные учреждения социального обслуживания, в соответствии с уставами указанных учреждений или положениями о </w:t>
      </w:r>
      <w:bookmarkStart w:id="133" w:name="l97"/>
      <w:bookmarkEnd w:id="133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них: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1) предоставляют социальные услуги несовершеннолетним, находящимся в социально опасном положении или иной трудной жизненной ситуации, на основании просьб несовершеннолетних, их родителей или иных законных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представителей либо </w:t>
      </w:r>
      <w:bookmarkStart w:id="134" w:name="l98"/>
      <w:bookmarkEnd w:id="134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 инициативе должностных лиц органов и учреждений системы профилактики безнадзорности и правонарушений несовершеннолетних в порядке, установленном законодательством субъекта Российской Федерации;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(в ред. Федеральных законов </w:t>
      </w:r>
      <w:hyperlink r:id="rId66" w:anchor="l1296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22.08.2004 N 122-ФЗ (ред. от 31.12.2005)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</w:t>
      </w:r>
      <w:hyperlink r:id="rId67" w:anchor="l24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01.12.2004 N 150-ФЗ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2) выявляют несовершеннолетних, находящихся в социально </w:t>
      </w:r>
      <w:bookmarkStart w:id="135" w:name="l99"/>
      <w:bookmarkEnd w:id="135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опасном положении, а также семьи, несовершеннолетние члены которых нуждаются в социальных услугах, осуществляют социальную реабилитацию этих лиц, оказывают им необходимую помощь в соответствии с индивидуальными программами социальной реабилитации;</w:t>
      </w:r>
      <w:bookmarkStart w:id="136" w:name="l100"/>
      <w:bookmarkEnd w:id="136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3) принимают участие в пределах своей компетенции в индивидуальной профилактической работе с безнадзорными несовершеннолетними, в том числе путем организации их досуга, развития творческих способностей несовершеннолетних в кружках, </w:t>
      </w:r>
      <w:bookmarkStart w:id="137" w:name="l101"/>
      <w:bookmarkEnd w:id="137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клубах по интересам, созданных в учреждениях социального обслуживания, а также оказывают содействие в организации оздоровления и отдыха несовершеннолетних, нуждающихся в помощи </w:t>
      </w:r>
      <w:bookmarkStart w:id="138" w:name="l102"/>
      <w:bookmarkEnd w:id="138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государства.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3. Должностные лица органов управления социальной защитой населения и учреждений социального обслуживания имеют право: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1) в установленном порядке посещать несовершеннолетних, проводить беседы с ними, их родителями или иными законными </w:t>
      </w:r>
      <w:bookmarkStart w:id="139" w:name="l103"/>
      <w:bookmarkEnd w:id="139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представителями и иными лицами;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(в ред. Федерального закона </w:t>
      </w:r>
      <w:hyperlink r:id="rId68" w:anchor="l24" w:history="1">
        <w:r w:rsidRPr="00646A93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от 01.12.2004 N 150-ФЗ</w:t>
        </w:r>
      </w:hyperlink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2) запрашивать информацию у государственных органов и иных учреждений по вопросам, входящим в их компетенцию, приглашать для выяснения указанных вопросов несовершеннолетних, их родителей или </w:t>
      </w:r>
      <w:bookmarkStart w:id="140" w:name="l104"/>
      <w:bookmarkEnd w:id="140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иных законных представителей и иных лиц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   (</w:t>
      </w:r>
      <w:proofErr w:type="gramStart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</w:t>
      </w:r>
      <w:proofErr w:type="gramEnd"/>
      <w:r w:rsidRPr="00646A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ред. Федерального закона</w:t>
      </w:r>
    </w:p>
    <w:p w:rsidR="00337198" w:rsidRDefault="00337198"/>
    <w:sectPr w:rsidR="00337198" w:rsidSect="0033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46A93"/>
    <w:rsid w:val="00337198"/>
    <w:rsid w:val="00646A93"/>
    <w:rsid w:val="00A71F99"/>
    <w:rsid w:val="00CC7BCF"/>
    <w:rsid w:val="00FC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198"/>
  </w:style>
  <w:style w:type="paragraph" w:styleId="1">
    <w:name w:val="heading 1"/>
    <w:basedOn w:val="a"/>
    <w:link w:val="10"/>
    <w:uiPriority w:val="9"/>
    <w:qFormat/>
    <w:rsid w:val="00646A93"/>
    <w:pPr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A93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6A93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6A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eferent.ru/1/124337?l0" TargetMode="External"/><Relationship Id="rId18" Type="http://schemas.openxmlformats.org/officeDocument/2006/relationships/hyperlink" Target="http://www.referent.ru/1/170360?l0" TargetMode="External"/><Relationship Id="rId26" Type="http://schemas.openxmlformats.org/officeDocument/2006/relationships/hyperlink" Target="http://www.referent.ru/1/80543?l3" TargetMode="External"/><Relationship Id="rId39" Type="http://schemas.openxmlformats.org/officeDocument/2006/relationships/hyperlink" Target="http://www.referent.ru/1/18162?l0" TargetMode="External"/><Relationship Id="rId21" Type="http://schemas.openxmlformats.org/officeDocument/2006/relationships/hyperlink" Target="http://www.referent.ru/1/2672?l0" TargetMode="External"/><Relationship Id="rId34" Type="http://schemas.openxmlformats.org/officeDocument/2006/relationships/hyperlink" Target="http://www.referent.ru/1/67970?l24" TargetMode="External"/><Relationship Id="rId42" Type="http://schemas.openxmlformats.org/officeDocument/2006/relationships/hyperlink" Target="http://www.referent.ru/1/173643?l117" TargetMode="External"/><Relationship Id="rId47" Type="http://schemas.openxmlformats.org/officeDocument/2006/relationships/hyperlink" Target="http://www.referent.ru/1/173643?l117" TargetMode="External"/><Relationship Id="rId50" Type="http://schemas.openxmlformats.org/officeDocument/2006/relationships/hyperlink" Target="http://www.referent.ru/1/67970?l25" TargetMode="External"/><Relationship Id="rId55" Type="http://schemas.openxmlformats.org/officeDocument/2006/relationships/hyperlink" Target="http://www.referent.ru/1/67970?l24" TargetMode="External"/><Relationship Id="rId63" Type="http://schemas.openxmlformats.org/officeDocument/2006/relationships/hyperlink" Target="http://www.referent.ru/1/124337?l0" TargetMode="External"/><Relationship Id="rId68" Type="http://schemas.openxmlformats.org/officeDocument/2006/relationships/hyperlink" Target="http://www.referent.ru/1/67970?l24" TargetMode="External"/><Relationship Id="rId7" Type="http://schemas.openxmlformats.org/officeDocument/2006/relationships/hyperlink" Target="http://www.referent.ru/1/684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eferent.ru/1/128861?l0" TargetMode="External"/><Relationship Id="rId29" Type="http://schemas.openxmlformats.org/officeDocument/2006/relationships/hyperlink" Target="http://www.referent.ru/1/173643?l11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eferent.ru/1/78441?l0" TargetMode="External"/><Relationship Id="rId11" Type="http://schemas.openxmlformats.org/officeDocument/2006/relationships/hyperlink" Target="http://www.referent.ru/1/88056?l0" TargetMode="External"/><Relationship Id="rId24" Type="http://schemas.openxmlformats.org/officeDocument/2006/relationships/hyperlink" Target="http://www.referent.ru/1/173643?l117" TargetMode="External"/><Relationship Id="rId32" Type="http://schemas.openxmlformats.org/officeDocument/2006/relationships/hyperlink" Target="http://www.referent.ru/1/80543?l3" TargetMode="External"/><Relationship Id="rId37" Type="http://schemas.openxmlformats.org/officeDocument/2006/relationships/hyperlink" Target="http://www.referent.ru/1/67970?l32" TargetMode="External"/><Relationship Id="rId40" Type="http://schemas.openxmlformats.org/officeDocument/2006/relationships/hyperlink" Target="http://www.referent.ru/1/67970?l24" TargetMode="External"/><Relationship Id="rId45" Type="http://schemas.openxmlformats.org/officeDocument/2006/relationships/hyperlink" Target="http://www.referent.ru/1/173643?l117" TargetMode="External"/><Relationship Id="rId53" Type="http://schemas.openxmlformats.org/officeDocument/2006/relationships/hyperlink" Target="http://www.referent.ru/1/67970?l25" TargetMode="External"/><Relationship Id="rId58" Type="http://schemas.openxmlformats.org/officeDocument/2006/relationships/hyperlink" Target="http://www.referent.ru/1/67970?l26" TargetMode="External"/><Relationship Id="rId66" Type="http://schemas.openxmlformats.org/officeDocument/2006/relationships/hyperlink" Target="http://www.referent.ru/1/68478?l1296" TargetMode="External"/><Relationship Id="rId5" Type="http://schemas.openxmlformats.org/officeDocument/2006/relationships/hyperlink" Target="http://www.referent.ru/1/173643?l0" TargetMode="External"/><Relationship Id="rId15" Type="http://schemas.openxmlformats.org/officeDocument/2006/relationships/hyperlink" Target="http://www.referent.ru/1/139344?l0" TargetMode="External"/><Relationship Id="rId23" Type="http://schemas.openxmlformats.org/officeDocument/2006/relationships/hyperlink" Target="http://www.referent.ru/1/67970?l24" TargetMode="External"/><Relationship Id="rId28" Type="http://schemas.openxmlformats.org/officeDocument/2006/relationships/hyperlink" Target="http://www.referent.ru/1/80543?l3" TargetMode="External"/><Relationship Id="rId36" Type="http://schemas.openxmlformats.org/officeDocument/2006/relationships/hyperlink" Target="http://www.referent.ru/1/67970?l24" TargetMode="External"/><Relationship Id="rId49" Type="http://schemas.openxmlformats.org/officeDocument/2006/relationships/hyperlink" Target="http://www.referent.ru/1/173643?l121" TargetMode="External"/><Relationship Id="rId57" Type="http://schemas.openxmlformats.org/officeDocument/2006/relationships/hyperlink" Target="http://www.referent.ru/1/80543?l3" TargetMode="External"/><Relationship Id="rId61" Type="http://schemas.openxmlformats.org/officeDocument/2006/relationships/hyperlink" Target="http://www.referent.ru/1/68478?l1295" TargetMode="External"/><Relationship Id="rId10" Type="http://schemas.openxmlformats.org/officeDocument/2006/relationships/hyperlink" Target="http://www.referent.ru/1/80543" TargetMode="External"/><Relationship Id="rId19" Type="http://schemas.openxmlformats.org/officeDocument/2006/relationships/hyperlink" Target="http://www.referent.ru/1/172202?l0" TargetMode="External"/><Relationship Id="rId31" Type="http://schemas.openxmlformats.org/officeDocument/2006/relationships/hyperlink" Target="http://www.referent.ru/1/190946?l12" TargetMode="External"/><Relationship Id="rId44" Type="http://schemas.openxmlformats.org/officeDocument/2006/relationships/hyperlink" Target="http://www.referent.ru/1/173643?l117" TargetMode="External"/><Relationship Id="rId52" Type="http://schemas.openxmlformats.org/officeDocument/2006/relationships/hyperlink" Target="http://www.referent.ru/1/67970?l24" TargetMode="External"/><Relationship Id="rId60" Type="http://schemas.openxmlformats.org/officeDocument/2006/relationships/hyperlink" Target="http://www.referent.ru/1/68478?l1295" TargetMode="External"/><Relationship Id="rId65" Type="http://schemas.openxmlformats.org/officeDocument/2006/relationships/hyperlink" Target="http://www.referent.ru/1/67970?l24" TargetMode="External"/><Relationship Id="rId4" Type="http://schemas.openxmlformats.org/officeDocument/2006/relationships/hyperlink" Target="http://www.referent.ru/1/42281?l0" TargetMode="External"/><Relationship Id="rId9" Type="http://schemas.openxmlformats.org/officeDocument/2006/relationships/hyperlink" Target="http://www.referent.ru/1/88314?l0" TargetMode="External"/><Relationship Id="rId14" Type="http://schemas.openxmlformats.org/officeDocument/2006/relationships/hyperlink" Target="http://www.referent.ru/1/129741?l0" TargetMode="External"/><Relationship Id="rId22" Type="http://schemas.openxmlformats.org/officeDocument/2006/relationships/hyperlink" Target="http://www.referent.ru/1/173643?l117" TargetMode="External"/><Relationship Id="rId27" Type="http://schemas.openxmlformats.org/officeDocument/2006/relationships/hyperlink" Target="http://www.referent.ru/1/67970?l24" TargetMode="External"/><Relationship Id="rId30" Type="http://schemas.openxmlformats.org/officeDocument/2006/relationships/hyperlink" Target="http://www.referent.ru/1/2672?l0" TargetMode="External"/><Relationship Id="rId35" Type="http://schemas.openxmlformats.org/officeDocument/2006/relationships/hyperlink" Target="http://www.referent.ru/1/67970?l24" TargetMode="External"/><Relationship Id="rId43" Type="http://schemas.openxmlformats.org/officeDocument/2006/relationships/hyperlink" Target="http://www.referent.ru/1/67970?l24" TargetMode="External"/><Relationship Id="rId48" Type="http://schemas.openxmlformats.org/officeDocument/2006/relationships/hyperlink" Target="http://www.referent.ru/1/91030?l0" TargetMode="External"/><Relationship Id="rId56" Type="http://schemas.openxmlformats.org/officeDocument/2006/relationships/hyperlink" Target="http://www.referent.ru/1/67970?l24" TargetMode="External"/><Relationship Id="rId64" Type="http://schemas.openxmlformats.org/officeDocument/2006/relationships/hyperlink" Target="http://www.referent.ru/1/67970?l24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www.referent.ru/1/67970" TargetMode="External"/><Relationship Id="rId51" Type="http://schemas.openxmlformats.org/officeDocument/2006/relationships/hyperlink" Target="http://www.referent.ru/1/68478?l129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referent.ru/1/118555?l0" TargetMode="External"/><Relationship Id="rId17" Type="http://schemas.openxmlformats.org/officeDocument/2006/relationships/hyperlink" Target="http://www.referent.ru/1/143673?l0" TargetMode="External"/><Relationship Id="rId25" Type="http://schemas.openxmlformats.org/officeDocument/2006/relationships/hyperlink" Target="http://www.referent.ru/1/173643?l117" TargetMode="External"/><Relationship Id="rId33" Type="http://schemas.openxmlformats.org/officeDocument/2006/relationships/hyperlink" Target="http://www.referent.ru/1/173643?l117" TargetMode="External"/><Relationship Id="rId38" Type="http://schemas.openxmlformats.org/officeDocument/2006/relationships/hyperlink" Target="http://www.referent.ru/1/2672?l0" TargetMode="External"/><Relationship Id="rId46" Type="http://schemas.openxmlformats.org/officeDocument/2006/relationships/hyperlink" Target="http://www.referent.ru/1/128861?l270" TargetMode="External"/><Relationship Id="rId59" Type="http://schemas.openxmlformats.org/officeDocument/2006/relationships/hyperlink" Target="http://www.referent.ru/1/172164?l0" TargetMode="External"/><Relationship Id="rId67" Type="http://schemas.openxmlformats.org/officeDocument/2006/relationships/hyperlink" Target="http://www.referent.ru/1/67970?l24" TargetMode="External"/><Relationship Id="rId20" Type="http://schemas.openxmlformats.org/officeDocument/2006/relationships/hyperlink" Target="http://www.referent.ru/1/190946?l0" TargetMode="External"/><Relationship Id="rId41" Type="http://schemas.openxmlformats.org/officeDocument/2006/relationships/hyperlink" Target="http://www.referent.ru/1/173643?l117" TargetMode="External"/><Relationship Id="rId54" Type="http://schemas.openxmlformats.org/officeDocument/2006/relationships/hyperlink" Target="http://www.referent.ru/1/68478?l1295" TargetMode="External"/><Relationship Id="rId62" Type="http://schemas.openxmlformats.org/officeDocument/2006/relationships/hyperlink" Target="http://www.referent.ru/1/172568?l0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5018</Words>
  <Characters>28604</Characters>
  <Application>Microsoft Office Word</Application>
  <DocSecurity>0</DocSecurity>
  <Lines>238</Lines>
  <Paragraphs>67</Paragraphs>
  <ScaleCrop>false</ScaleCrop>
  <Company/>
  <LinksUpToDate>false</LinksUpToDate>
  <CharactersWithSpaces>33555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SOL</cp:lastModifiedBy>
  <cp:revision>1</cp:revision>
  <dcterms:created xsi:type="dcterms:W3CDTF">2022-03-30T11:22:00Z</dcterms:created>
  <dcterms:modified xsi:type="dcterms:W3CDTF">2022-03-30T11:23:00Z</dcterms:modified>
</cp:coreProperties>
</file>